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43A" w:rsidRPr="00042C26" w:rsidRDefault="0009791D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</w:t>
      </w:r>
      <w:r w:rsidR="00FA183A">
        <w:rPr>
          <w:rFonts w:ascii="Times New Roman" w:hAnsi="Times New Roman" w:cs="Times New Roman"/>
          <w:b/>
          <w:sz w:val="28"/>
          <w:szCs w:val="28"/>
        </w:rPr>
        <w:t>Л</w:t>
      </w:r>
      <w:r w:rsidR="008B543A" w:rsidRPr="00042C26">
        <w:rPr>
          <w:rFonts w:ascii="Times New Roman" w:hAnsi="Times New Roman" w:cs="Times New Roman"/>
          <w:b/>
          <w:sz w:val="28"/>
          <w:szCs w:val="28"/>
          <w:lang w:val="uk-UA"/>
        </w:rPr>
        <w:t>АБУС НАВЧАЛЬНОЇ ДИСЦИПЛІНИ</w:t>
      </w:r>
    </w:p>
    <w:p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73"/>
      </w:tblGrid>
      <w:tr w:rsidR="005928D4" w:rsidRPr="006F6212" w:rsidTr="00E6771B">
        <w:trPr>
          <w:jc w:val="center"/>
        </w:trPr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</w:tcPr>
          <w:p w:rsidR="005928D4" w:rsidRPr="006F6212" w:rsidRDefault="005928D4" w:rsidP="00176C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ЗПН0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6F62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«</w:t>
            </w:r>
            <w:r w:rsidR="00176C6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6D5A" w:rsidRPr="00A06D5A" w:rsidRDefault="008B543A" w:rsidP="00A06D5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Освітня програма</w:t>
      </w:r>
      <w:r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06D5A" w:rsidRPr="004E3B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06D5A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«Журналістика»</w:t>
      </w:r>
      <w:r w:rsidR="00A06D5A" w:rsidRPr="004E3B9E">
        <w:rPr>
          <w:rFonts w:ascii="Times New Roman" w:hAnsi="Times New Roman" w:cs="Times New Roman"/>
          <w:sz w:val="26"/>
          <w:szCs w:val="26"/>
          <w:u w:val="single"/>
          <w:lang w:val="uk-UA"/>
        </w:rPr>
        <w:t>____</w:t>
      </w:r>
      <w:r w:rsidR="004E3B9E" w:rsidRPr="004E3B9E">
        <w:rPr>
          <w:rFonts w:ascii="Times New Roman" w:hAnsi="Times New Roman" w:cs="Times New Roman"/>
          <w:sz w:val="26"/>
          <w:szCs w:val="26"/>
          <w:u w:val="single"/>
          <w:lang w:val="uk-UA"/>
        </w:rPr>
        <w:t>______________________</w:t>
      </w:r>
      <w:r w:rsid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_________</w:t>
      </w:r>
    </w:p>
    <w:p w:rsidR="00721D66" w:rsidRPr="00BB1796" w:rsidRDefault="00721D66" w:rsidP="00A06D5A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освітньої програми)</w:t>
      </w:r>
    </w:p>
    <w:p w:rsidR="00721D66" w:rsidRPr="00BB1796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43A" w:rsidRPr="004E3B9E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06D5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2028F" w:rsidRPr="00E2028F">
        <w:rPr>
          <w:rFonts w:ascii="Times New Roman" w:hAnsi="Times New Roman" w:cs="Times New Roman"/>
          <w:sz w:val="26"/>
          <w:szCs w:val="26"/>
          <w:u w:val="single"/>
          <w:lang w:val="uk-UA"/>
        </w:rPr>
        <w:t>061 – «Журналістика»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  <w:r w:rsidR="00024735" w:rsidRPr="00BB179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D27ED4" w:rsidRPr="00A06D5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4E3B9E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</w:p>
    <w:p w:rsidR="002B0109" w:rsidRPr="00BB1796" w:rsidRDefault="00A06D5A" w:rsidP="00A06D5A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спеціальності)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9517B" w:rsidRPr="00A9517B" w:rsidRDefault="008B543A" w:rsidP="00A951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A9517B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2B0109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 w:rsidR="005928D4" w:rsidRPr="00A9517B">
        <w:rPr>
          <w:rFonts w:ascii="Times New Roman" w:hAnsi="Times New Roman" w:cs="Times New Roman"/>
          <w:sz w:val="24"/>
          <w:szCs w:val="24"/>
          <w:u w:val="single"/>
          <w:lang w:val="uk-UA"/>
        </w:rPr>
        <w:t>       </w:t>
      </w:r>
      <w:r w:rsidR="00D27ED4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       </w:t>
      </w:r>
      <w:r w:rsidR="00A9517B" w:rsidRP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06 – «Журналістика»</w:t>
      </w:r>
      <w:r w:rsidR="00A9517B">
        <w:rPr>
          <w:rFonts w:ascii="Times New Roman" w:hAnsi="Times New Roman" w:cs="Times New Roman"/>
          <w:sz w:val="26"/>
          <w:szCs w:val="26"/>
          <w:u w:val="single"/>
          <w:lang w:val="uk-UA"/>
        </w:rPr>
        <w:t>__________________________</w:t>
      </w:r>
    </w:p>
    <w:p w:rsidR="002B0109" w:rsidRPr="00A9517B" w:rsidRDefault="002B0109" w:rsidP="00A9517B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A9517B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галузі знань)</w:t>
      </w:r>
    </w:p>
    <w:p w:rsidR="002B0109" w:rsidRPr="00BB1796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B0109" w:rsidRPr="00BB1796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1796"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BB1796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 w:rsidRPr="00BB179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A06D5A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2B0109" w:rsidRPr="00BB179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BB179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</w:t>
      </w:r>
      <w:r w:rsidR="00A06D5A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</w:t>
      </w:r>
      <w:r w:rsidR="002B0109" w:rsidRPr="00BB1796">
        <w:rPr>
          <w:rFonts w:ascii="Times New Roman" w:hAnsi="Times New Roman" w:cs="Times New Roman"/>
          <w:bCs/>
          <w:sz w:val="14"/>
          <w:szCs w:val="14"/>
          <w:lang w:val="uk-UA"/>
        </w:rPr>
        <w:t>(назва ступеня вищої освіти)</w:t>
      </w:r>
    </w:p>
    <w:p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:rsidTr="009E640A">
        <w:tc>
          <w:tcPr>
            <w:tcW w:w="4785" w:type="dxa"/>
          </w:tcPr>
          <w:p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  <w:r w:rsidR="00764C1F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883"/>
        <w:gridCol w:w="7276"/>
        <w:gridCol w:w="14"/>
      </w:tblGrid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  <w:gridSpan w:val="2"/>
          </w:tcPr>
          <w:p w:rsidR="00F92B58" w:rsidRPr="004130ED" w:rsidRDefault="00176C6E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76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="00764C1F">
              <w:rPr>
                <w:rFonts w:ascii="Times New Roman" w:hAnsi="Times New Roman"/>
                <w:sz w:val="24"/>
                <w:szCs w:val="24"/>
                <w:lang w:val="uk-UA"/>
              </w:rPr>
              <w:t>, вибіркова</w:t>
            </w:r>
          </w:p>
        </w:tc>
      </w:tr>
      <w:tr w:rsidR="00EA2C2A" w:rsidRPr="008D13E8" w:rsidTr="00BD6E38">
        <w:tc>
          <w:tcPr>
            <w:tcW w:w="2883" w:type="dxa"/>
          </w:tcPr>
          <w:p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  <w:gridSpan w:val="2"/>
          </w:tcPr>
          <w:p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  <w:gridSpan w:val="2"/>
          </w:tcPr>
          <w:p w:rsidR="00F92B58" w:rsidRPr="004130ED" w:rsidRDefault="00764C1F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Нестеров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Олександр Васильович</w:t>
            </w:r>
          </w:p>
        </w:tc>
      </w:tr>
      <w:tr w:rsidR="00D873C9" w:rsidRPr="00176C6E" w:rsidTr="00BD6E38">
        <w:tc>
          <w:tcPr>
            <w:tcW w:w="2883" w:type="dxa"/>
          </w:tcPr>
          <w:p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  <w:gridSpan w:val="2"/>
          </w:tcPr>
          <w:p w:rsidR="00D873C9" w:rsidRPr="00764C1F" w:rsidRDefault="00764C1F" w:rsidP="00764C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(061)698-359, 0955984647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voretsen1206@gmail.com</w:t>
            </w:r>
          </w:p>
        </w:tc>
      </w:tr>
      <w:tr w:rsidR="00F92B58" w:rsidRPr="008D13E8" w:rsidTr="00BD6E38">
        <w:tc>
          <w:tcPr>
            <w:tcW w:w="2883" w:type="dxa"/>
          </w:tcPr>
          <w:p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176C6E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  <w:gridSpan w:val="2"/>
          </w:tcPr>
          <w:p w:rsidR="00F92B58" w:rsidRPr="00764C1F" w:rsidRDefault="008D13E8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- 15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:rsidTr="00BD6E38">
        <w:tc>
          <w:tcPr>
            <w:tcW w:w="2883" w:type="dxa"/>
          </w:tcPr>
          <w:p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  <w:gridSpan w:val="2"/>
          </w:tcPr>
          <w:p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:rsidTr="00BD6E38">
        <w:tc>
          <w:tcPr>
            <w:tcW w:w="10173" w:type="dxa"/>
            <w:gridSpan w:val="3"/>
          </w:tcPr>
          <w:p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FA183A" w:rsidTr="00BD6E38">
        <w:tc>
          <w:tcPr>
            <w:tcW w:w="10173" w:type="dxa"/>
            <w:gridSpan w:val="3"/>
          </w:tcPr>
          <w:p w:rsidR="001C3B27" w:rsidRPr="00FA183A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Безпека життєдіяльності фахівця з основами охорони праці</w:t>
            </w:r>
            <w:r w:rsidR="00AE6143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НС.</w:t>
            </w:r>
          </w:p>
          <w:p w:rsidR="001C3B27" w:rsidRPr="00FA183A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Змістовний модуль 2: 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  <w:p w:rsidR="00110FFE" w:rsidRPr="00FA183A" w:rsidRDefault="00024735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110FFE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ахові компетентності:</w:t>
            </w:r>
          </w:p>
          <w:p w:rsidR="00FA183A" w:rsidRPr="00FA183A" w:rsidRDefault="00FA183A" w:rsidP="00FA183A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вчитися і оволодівати сучасними знаннями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застосовувати знання у практичних ситуаціях; 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до пошуку, оброблення та аналізу інформації з різних джерел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вміння виявляти, ставити та вирішувати проблеми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навички використання інформаційних і комунікаційних технологій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оцінювати та забезпечувати якість виконуваних робіт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</w:t>
            </w: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здатність спілкування з широкою науковою спільнотою та громадськістю в певній галузі наукової або професійної діяльності державною мовою як усно, так і письмово, та іноземною мовою. 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здатність проводити планування дослідження із залученням сучасних інформаційних технологій, формувати цілі дослідження, складати техніко-економічне обґрунтування досліджень, що проводяться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обробляти отримані результати, аналізувати і осмислювати їх з урахуванням опублікованих матеріалів, подавати підсумки роботи, що виконана у вигляді звітів, рефератів, наукових статей і заявок на винаходи, які оформлені згідно з установленими вимогами із залученням сучасних засобів редагування і друку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забезпечувати і контролювати дотримання  у колективі загальноприйнятих норм поведінки і моралі та безконфліктних стосунків, використовуючи засоби індивідуального та колективного впливу на свідомість людей</w:t>
            </w: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p w:rsidR="00FA183A" w:rsidRPr="00FA183A" w:rsidRDefault="00FA183A" w:rsidP="00FA183A">
            <w:pPr>
              <w:numPr>
                <w:ilvl w:val="0"/>
                <w:numId w:val="4"/>
              </w:num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Style w:val="rvts0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проводити викладацьку діяльність у вищих навчальних закладах.</w:t>
            </w:r>
          </w:p>
          <w:p w:rsidR="00FA183A" w:rsidRPr="00FA183A" w:rsidRDefault="00FA183A" w:rsidP="00FA183A">
            <w:pPr>
              <w:tabs>
                <w:tab w:val="left" w:pos="720"/>
                <w:tab w:val="left" w:pos="824"/>
              </w:tabs>
              <w:ind w:left="720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0FFE" w:rsidRPr="00FA183A" w:rsidRDefault="00110FFE" w:rsidP="00110F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6275" w:rsidRPr="00FA183A" w:rsidRDefault="00086275" w:rsidP="00FB32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BB1796" w:rsidRDefault="00BB1796" w:rsidP="00BB1796">
            <w:pPr>
              <w:pStyle w:val="Default"/>
              <w:ind w:left="720"/>
              <w:rPr>
                <w:b/>
                <w:lang w:val="uk-UA"/>
              </w:rPr>
            </w:pPr>
          </w:p>
          <w:p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176C6E" w:rsidTr="00BD6E38">
        <w:tc>
          <w:tcPr>
            <w:tcW w:w="10173" w:type="dxa"/>
            <w:gridSpan w:val="3"/>
          </w:tcPr>
          <w:p w:rsidR="00AE6143" w:rsidRPr="00FA183A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8649EC" w:rsidRPr="00FA183A" w:rsidRDefault="008649EC" w:rsidP="008649EC">
            <w:pPr>
              <w:tabs>
                <w:tab w:val="left" w:pos="284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студент повинен отримати: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а) загальні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застосовувати знання в практичних ситуаціях ЗК1;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генерувати нові ідеї ЗК3;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уміння виявляти, ставити та вирішувати проблеми ЗК4;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мотивувати людей та рухатися до спільної мети ЗК9;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здатність спілкуватися іноземною мовою ЗК10.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б) фахові компетентності: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 СК6;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приймати фахові рішення у складних і непередбачуваних умовах, адаптуватися до нових ситуацій в професійній діяльності СК7;</w:t>
            </w:r>
          </w:p>
          <w:p w:rsidR="00A9517B" w:rsidRPr="00FA183A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 w:rsidR="002C50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 ПР1;</w:t>
            </w:r>
          </w:p>
          <w:p w:rsidR="00A9517B" w:rsidRDefault="00A9517B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</w:t>
            </w:r>
            <w:r w:rsidR="00FA183A"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40FE0" w:rsidRDefault="00F40FE0" w:rsidP="00F40FE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результаті вивчення навчальної дисципліни «Цивільний захист і охорона праці в галузі» студенти повинні: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застосовувати знання в практичних ситуаціях;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генерувати нові ідеї;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A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проявляти уміння виявляти, ставити та вирішувати проблеми;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мотивувати людей та рухатися до спільної мети;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спілкуватися іноземною мовою.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володіти здатністю ефективно взаємодіяти з колегами в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та </w:t>
            </w:r>
            <w:proofErr w:type="spellStart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мультідисциплінарних</w:t>
            </w:r>
            <w:proofErr w:type="spellEnd"/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командах;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здатністю приймати фахові рішення у складних і непередбачуваних умовах, адаптуватися до нових ситуацій в професійній діяльності;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пошук, опрацювання та аналіз професійно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важливих знань із різних джерел із використанням сучасних інформаційно-комунікаційних технологій;</w:t>
            </w:r>
          </w:p>
          <w:p w:rsidR="00FA183A" w:rsidRPr="00FA183A" w:rsidRDefault="00FA183A" w:rsidP="00FA183A">
            <w:pPr>
              <w:tabs>
                <w:tab w:val="left" w:pos="284"/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оцінювати ступінь складності завдань діяльності та приймати рішення про звернення за допомогою або підвищення кваліфікації.</w:t>
            </w:r>
          </w:p>
          <w:p w:rsidR="00FA183A" w:rsidRPr="00FA183A" w:rsidRDefault="00FA183A" w:rsidP="00A9517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0084" w:rsidRPr="00FA183A" w:rsidRDefault="00A00084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вивчення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BB1796" w:rsidRDefault="00AE614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підготовка фахівців, здатних творчо мислити, вирішувати складні проблеми інноваційного характеру та приймати продуктивні рішення у сфері цивільного захисту (ЦЗ);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майбутніх фахівців умінь та компетенцій для забезпечення ефективного управління охороною праці (ОП) та поліпшення умов праці з урахуванням досягнень науково-технічного прогресу та міжнародного досвіду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176C6E" w:rsidTr="00BD6E38">
        <w:tc>
          <w:tcPr>
            <w:tcW w:w="10173" w:type="dxa"/>
            <w:gridSpan w:val="3"/>
          </w:tcPr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локалізації та ліквідації їхніх наслідків;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 охороною праці та формування відповідальності у посадових осіб і фахівців за колективну та власну безпеку.</w:t>
            </w:r>
          </w:p>
          <w:p w:rsidR="00A00084" w:rsidRPr="00BB1796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Засвоївши програму навчальної дисципліни «Цивільний захист і охорона праці в галузі» </w:t>
            </w:r>
            <w:r w:rsidRPr="00BB179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ЦЗ і ОПГ та володіти наступними основними професійними компетенціями з ЦЗ і ОПГ для забезпечення реалізації вказаних завдань.</w:t>
            </w:r>
          </w:p>
          <w:p w:rsidR="00F92B58" w:rsidRPr="00BB1796" w:rsidRDefault="00F92B58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D13AC9" w:rsidRDefault="00B735B1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«Цивільний захист та охорона праці в галузі»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:rsidR="00D13AC9" w:rsidRPr="004130ED" w:rsidRDefault="00D13AC9" w:rsidP="00BB17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2B58" w:rsidRPr="008D13E8" w:rsidTr="00BD6E38">
        <w:tc>
          <w:tcPr>
            <w:tcW w:w="10173" w:type="dxa"/>
            <w:gridSpan w:val="3"/>
          </w:tcPr>
          <w:p w:rsidR="00F92B58" w:rsidRPr="004130ED" w:rsidRDefault="00D13AC9" w:rsidP="00BD6E3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="00BD6E38"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 вивчення навчальної дисципліни</w:t>
            </w:r>
          </w:p>
        </w:tc>
      </w:tr>
      <w:tr w:rsidR="00BB1796" w:rsidRPr="008D13E8" w:rsidTr="00BD6E38">
        <w:tc>
          <w:tcPr>
            <w:tcW w:w="10173" w:type="dxa"/>
            <w:gridSpan w:val="3"/>
          </w:tcPr>
          <w:tbl>
            <w:tblPr>
              <w:tblW w:w="10147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80"/>
              <w:gridCol w:w="3855"/>
              <w:gridCol w:w="567"/>
              <w:gridCol w:w="589"/>
              <w:gridCol w:w="590"/>
              <w:gridCol w:w="589"/>
              <w:gridCol w:w="590"/>
              <w:gridCol w:w="590"/>
              <w:gridCol w:w="567"/>
              <w:gridCol w:w="510"/>
              <w:gridCol w:w="510"/>
              <w:gridCol w:w="510"/>
            </w:tblGrid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  <w:t>Назви змістових модулів і тем</w:t>
                  </w:r>
                </w:p>
              </w:tc>
              <w:tc>
                <w:tcPr>
                  <w:tcW w:w="5612" w:type="dxa"/>
                  <w:gridSpan w:val="10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Кількість годин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3515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Денна форма</w:t>
                  </w:r>
                </w:p>
              </w:tc>
              <w:tc>
                <w:tcPr>
                  <w:tcW w:w="209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Заочна форма</w:t>
                  </w:r>
                </w:p>
              </w:tc>
            </w:tr>
            <w:tr w:rsidR="00BB1796" w:rsidRPr="00513162" w:rsidTr="0044177B">
              <w:trPr>
                <w:cantSplit/>
                <w:trHeight w:val="20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294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у тому числі</w:t>
                  </w:r>
                </w:p>
              </w:tc>
            </w:tr>
            <w:tr w:rsidR="00BB1796" w:rsidRPr="00513162" w:rsidTr="0044177B">
              <w:trPr>
                <w:cantSplit/>
                <w:trHeight w:val="1995"/>
                <w:jc w:val="center"/>
              </w:trPr>
              <w:tc>
                <w:tcPr>
                  <w:tcW w:w="4535" w:type="dxa"/>
                  <w:gridSpan w:val="2"/>
                  <w:vMerge/>
                  <w:tcBorders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Інші види занять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Індивідуальна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робота студентів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</w:t>
                  </w:r>
                </w:p>
              </w:tc>
              <w:tc>
                <w:tcPr>
                  <w:tcW w:w="56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Лекції 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Лабораторні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заняття</w:t>
                  </w: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(год.)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textDirection w:val="btLr"/>
                  <w:vAlign w:val="center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Самостійна робота</w:t>
                  </w:r>
                </w:p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студентів (год.)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11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1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Цивільна безпека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Правове регулювання ЦЗ України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2. Єдина державна система цивільного захисту, її складові, завдання та режими функціонування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Планування заходів ЦЗ. Захист населення і територій від НС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4. Спостереження та лабораторний контроль. Моніторинг небезпек, що можуть спричинити НС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 5. Надзвичайні ситуації мирного часу та особливого періоду, їх вплив на безпеку населення України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6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Забезпечення заходів і дій в межах завдань єдиної системи цивільного захисту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7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Спеціальна функція у сфері ЦЗ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B1796" w:rsidRPr="00B74B9C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10147" w:type="dxa"/>
                  <w:gridSpan w:val="1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BB1796" w:rsidRPr="00BB1796" w:rsidRDefault="00BB1796" w:rsidP="00176C6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Змістовий модуль 2 – </w:t>
                  </w:r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«</w:t>
                  </w:r>
                  <w:r w:rsidR="00176C6E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Безпека праці на підприємствах, в установах і організаціях</w:t>
                  </w:r>
                  <w:bookmarkStart w:id="0" w:name="_GoBack"/>
                  <w:bookmarkEnd w:id="0"/>
                  <w:r w:rsidRPr="00BB1796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»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1.</w:t>
                  </w:r>
                  <w:r w:rsidRPr="00BB1796">
                    <w:rPr>
                      <w:rFonts w:ascii="Times New Roman" w:hAnsi="Times New Roman" w:cs="Times New Roman"/>
                    </w:rPr>
                    <w:t> </w:t>
                  </w: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Міжнародні норми та основні нормативно-правові акти України в галузі ОП. Система управління ОП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8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9517B" w:rsidRPr="00A9517B" w:rsidRDefault="00A9517B" w:rsidP="00A951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2.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Аналіз потенційних небезпек в </w:t>
                  </w:r>
                </w:p>
                <w:p w:rsidR="00BB1796" w:rsidRPr="00AE4709" w:rsidRDefault="00A9517B" w:rsidP="00A9517B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галузі журналістики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23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21</w:t>
                  </w:r>
                </w:p>
              </w:tc>
            </w:tr>
            <w:tr w:rsidR="00F44C73" w:rsidRPr="00DE3F6A" w:rsidTr="0044177B">
              <w:trPr>
                <w:trHeight w:val="20"/>
                <w:jc w:val="center"/>
              </w:trPr>
              <w:tc>
                <w:tcPr>
                  <w:tcW w:w="4535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44C73" w:rsidRPr="00A9517B" w:rsidRDefault="00A9517B" w:rsidP="00A9517B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Тема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3.</w:t>
                  </w:r>
                  <w:r w:rsidRPr="00A9517B">
                    <w:rPr>
                      <w:rFonts w:ascii="Times New Roman" w:hAnsi="Times New Roman" w:cs="Times New Roman"/>
                    </w:rPr>
                    <w:t> </w:t>
                  </w:r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Заходи по забезпеченню безпеки при виконанні службових 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обов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</w:rPr>
                    <w:t>’</w:t>
                  </w:r>
                  <w:proofErr w:type="spellStart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>язків</w:t>
                  </w:r>
                  <w:proofErr w:type="spellEnd"/>
                  <w:r w:rsidRPr="00A9517B">
                    <w:rPr>
                      <w:rFonts w:ascii="Times New Roman" w:hAnsi="Times New Roman" w:cs="Times New Roman"/>
                      <w:lang w:val="uk-UA"/>
                    </w:rPr>
                    <w:t xml:space="preserve"> журналіста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–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F44C73" w:rsidRPr="00BB1796" w:rsidRDefault="00F44C73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14</w:t>
                  </w:r>
                </w:p>
              </w:tc>
            </w:tr>
            <w:tr w:rsidR="00BB1796" w:rsidRPr="00DE3F6A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Разом за змістовим модулем 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B1796">
                    <w:rPr>
                      <w:rFonts w:ascii="Times New Roman" w:hAnsi="Times New Roman" w:cs="Times New Roman"/>
                      <w:lang w:val="en-US"/>
                    </w:rPr>
                    <w:t>–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 w:rsidRPr="00BB179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</w:tr>
            <w:tr w:rsidR="00BB1796" w:rsidRPr="00513162" w:rsidTr="0044177B">
              <w:trPr>
                <w:trHeight w:val="20"/>
                <w:jc w:val="center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Усього годин: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14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30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90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BB1796" w:rsidRPr="00BB1796" w:rsidRDefault="00BB1796" w:rsidP="00BB1796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BB1796">
                    <w:rPr>
                      <w:rFonts w:ascii="Times New Roman" w:hAnsi="Times New Roman" w:cs="Times New Roman"/>
                      <w:b/>
                      <w:lang w:val="uk-UA"/>
                    </w:rPr>
                    <w:t>84</w:t>
                  </w:r>
                </w:p>
              </w:tc>
            </w:tr>
          </w:tbl>
          <w:p w:rsidR="00BB1796" w:rsidRPr="004130ED" w:rsidRDefault="00BB1796" w:rsidP="00BB17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115232" w:rsidRDefault="00115232" w:rsidP="001152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7240E" w:rsidRPr="0007240E" w:rsidRDefault="00BD6E38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A183A" w:rsidRDefault="00FA183A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5232" w:rsidRPr="004130ED" w:rsidRDefault="00115232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Система та критерії оцінювання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:rsidTr="00BD6E38">
              <w:tc>
                <w:tcPr>
                  <w:tcW w:w="1486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</w:t>
                  </w:r>
                  <w:proofErr w:type="gram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spellEnd"/>
                  <w:proofErr w:type="gram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захист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:rsidTr="00BD6E38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знань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:rsidTr="00BD6E38">
              <w:tc>
                <w:tcPr>
                  <w:tcW w:w="1486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21D79">
                    <w:rPr>
                      <w:rFonts w:ascii="Times New Roman" w:hAnsi="Times New Roman"/>
                      <w:sz w:val="20"/>
                      <w:szCs w:val="20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 модулю</w:t>
                  </w: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:rsidTr="00BD6E38">
              <w:tc>
                <w:tcPr>
                  <w:tcW w:w="1486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:rsidTr="00BD6E38">
        <w:trPr>
          <w:gridAfter w:val="1"/>
          <w:wAfter w:w="14" w:type="dxa"/>
        </w:trPr>
        <w:tc>
          <w:tcPr>
            <w:tcW w:w="10159" w:type="dxa"/>
            <w:gridSpan w:val="2"/>
          </w:tcPr>
          <w:p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24735"/>
    <w:rsid w:val="00034DCB"/>
    <w:rsid w:val="00036CD1"/>
    <w:rsid w:val="00042C26"/>
    <w:rsid w:val="0007240E"/>
    <w:rsid w:val="00086275"/>
    <w:rsid w:val="0009791D"/>
    <w:rsid w:val="000F4B4F"/>
    <w:rsid w:val="00110FFE"/>
    <w:rsid w:val="00115232"/>
    <w:rsid w:val="00132747"/>
    <w:rsid w:val="00150361"/>
    <w:rsid w:val="00172845"/>
    <w:rsid w:val="00176C6E"/>
    <w:rsid w:val="0018684E"/>
    <w:rsid w:val="001967CA"/>
    <w:rsid w:val="00196A23"/>
    <w:rsid w:val="001C3B27"/>
    <w:rsid w:val="0021592F"/>
    <w:rsid w:val="002B0109"/>
    <w:rsid w:val="002C50DE"/>
    <w:rsid w:val="00350430"/>
    <w:rsid w:val="003968E3"/>
    <w:rsid w:val="003A4655"/>
    <w:rsid w:val="004130ED"/>
    <w:rsid w:val="004277CC"/>
    <w:rsid w:val="004D0DF8"/>
    <w:rsid w:val="004E239C"/>
    <w:rsid w:val="004E3B9E"/>
    <w:rsid w:val="00574656"/>
    <w:rsid w:val="00574812"/>
    <w:rsid w:val="00577D28"/>
    <w:rsid w:val="0058392C"/>
    <w:rsid w:val="005928D4"/>
    <w:rsid w:val="005E50F9"/>
    <w:rsid w:val="005F6BE9"/>
    <w:rsid w:val="006658D5"/>
    <w:rsid w:val="006F6212"/>
    <w:rsid w:val="00721D66"/>
    <w:rsid w:val="00751CF2"/>
    <w:rsid w:val="00764C1F"/>
    <w:rsid w:val="00797DEA"/>
    <w:rsid w:val="007A7DB7"/>
    <w:rsid w:val="007C561A"/>
    <w:rsid w:val="007F25F9"/>
    <w:rsid w:val="00844AC7"/>
    <w:rsid w:val="00854AF4"/>
    <w:rsid w:val="00860EF1"/>
    <w:rsid w:val="008649EC"/>
    <w:rsid w:val="0087443C"/>
    <w:rsid w:val="00885523"/>
    <w:rsid w:val="008B543A"/>
    <w:rsid w:val="008B604E"/>
    <w:rsid w:val="008D13E8"/>
    <w:rsid w:val="009142E6"/>
    <w:rsid w:val="0094124D"/>
    <w:rsid w:val="00990DCE"/>
    <w:rsid w:val="00A00084"/>
    <w:rsid w:val="00A06D5A"/>
    <w:rsid w:val="00A9517B"/>
    <w:rsid w:val="00AE4709"/>
    <w:rsid w:val="00AE6143"/>
    <w:rsid w:val="00AF1090"/>
    <w:rsid w:val="00B65691"/>
    <w:rsid w:val="00B735B1"/>
    <w:rsid w:val="00BB1796"/>
    <w:rsid w:val="00BC708D"/>
    <w:rsid w:val="00BD6E38"/>
    <w:rsid w:val="00C63644"/>
    <w:rsid w:val="00C77A88"/>
    <w:rsid w:val="00CA542B"/>
    <w:rsid w:val="00CD61B8"/>
    <w:rsid w:val="00D13AC9"/>
    <w:rsid w:val="00D27ED4"/>
    <w:rsid w:val="00D8629C"/>
    <w:rsid w:val="00D873C9"/>
    <w:rsid w:val="00DF5BE8"/>
    <w:rsid w:val="00E064E9"/>
    <w:rsid w:val="00E2028F"/>
    <w:rsid w:val="00E5537E"/>
    <w:rsid w:val="00EA2C2A"/>
    <w:rsid w:val="00EF7870"/>
    <w:rsid w:val="00F40FE0"/>
    <w:rsid w:val="00F44C73"/>
    <w:rsid w:val="00F92B58"/>
    <w:rsid w:val="00FA183A"/>
    <w:rsid w:val="00FB32B7"/>
    <w:rsid w:val="00FF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JR</cp:lastModifiedBy>
  <cp:revision>2</cp:revision>
  <cp:lastPrinted>2020-08-17T08:45:00Z</cp:lastPrinted>
  <dcterms:created xsi:type="dcterms:W3CDTF">2021-07-08T10:05:00Z</dcterms:created>
  <dcterms:modified xsi:type="dcterms:W3CDTF">2021-07-08T10:05:00Z</dcterms:modified>
</cp:coreProperties>
</file>